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2A7DAC" w:rsidP="004313F3">
          <w:pPr>
            <w:pStyle w:val="wCoverTitle1"/>
          </w:pPr>
          <w:r w:rsidRPr="00C36471">
            <w:t xml:space="preserve">First 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70013A">
            <w:t>31</w:t>
          </w:r>
          <w:r w:rsidR="0071047D">
            <w:t xml:space="preserve"> October</w:t>
          </w:r>
          <w:r w:rsidR="008620E3" w:rsidRPr="00C36471">
            <w:t> </w:t>
          </w:r>
          <w:r w:rsidRPr="00C36471">
            <w:t>20</w:t>
          </w:r>
          <w:r w:rsidR="0071047D">
            <w:t>12</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AF373F" w:rsidP="0071047D">
          <w:pPr>
            <w:pStyle w:val="wCoverParties"/>
            <w:rPr>
              <w:b w:val="0"/>
              <w:lang w:val="en-US"/>
            </w:rPr>
          </w:pPr>
          <w:r>
            <w:rPr>
              <w:b w:val="0"/>
              <w:lang w:val="en-US"/>
            </w:rPr>
            <w:t>€</w:t>
          </w:r>
          <w:r w:rsidRPr="00205F2C">
            <w:rPr>
              <w:b w:val="0"/>
              <w:lang w:val="en-US"/>
            </w:rPr>
            <w:t>75,000,000 3.750 per cent. Senior Notes due 9 June 2033</w:t>
          </w:r>
          <w:r>
            <w:rPr>
              <w:b w:val="0"/>
              <w:lang w:val="en-US"/>
            </w:rPr>
            <w:t xml:space="preserve"> 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261A48">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261A48">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261A48">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261A48">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261A48">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7248DD">
        <w:t xml:space="preserve">First 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First Supplemental </w:t>
      </w:r>
      <w:r w:rsidR="00496C5B">
        <w:t>Agency Agreement</w:t>
      </w:r>
      <w:r w:rsidRPr="00C36471">
        <w:t xml:space="preserve"> is supplemental to the </w:t>
      </w:r>
      <w:r w:rsidR="00496C5B">
        <w:t>agency agreement</w:t>
      </w:r>
      <w:r w:rsidRPr="00C36471">
        <w:t xml:space="preserve"> dated </w:t>
      </w:r>
      <w:r w:rsidR="00050B7D">
        <w:t>31 October 2012</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B5468" w:rsidP="006D5022">
      <w:pPr>
        <w:pStyle w:val="Recitals"/>
      </w:pPr>
      <w:r w:rsidRPr="004E2933">
        <w:t xml:space="preserve">Atlantia intends to transfer to ASPI </w:t>
      </w:r>
      <w:r>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including the €75,000,000 3.750 per cent. Senior Notes due 9 June 2033 (ISIN: XS0928529899) (the “</w:t>
      </w:r>
      <w:r w:rsidRPr="004E2933">
        <w:rPr>
          <w:b/>
        </w:rPr>
        <w:t>2033 Notes</w:t>
      </w:r>
      <w:r w:rsidRPr="004E2933">
        <w:t xml:space="preserve">”), and in public syndicated transactions </w:t>
      </w:r>
      <w:r>
        <w:t xml:space="preserve">as </w:t>
      </w:r>
      <w:r w:rsidRPr="004E2933">
        <w:t>set out in Schedule 3(b) hereto (the “</w:t>
      </w:r>
      <w:r w:rsidRPr="004E2933">
        <w:rPr>
          <w:b/>
        </w:rPr>
        <w:t>Public Notes</w:t>
      </w:r>
      <w:r w:rsidRPr="004E2933">
        <w:t>”)</w:t>
      </w:r>
      <w:r w:rsidR="006D5022">
        <w:t>.</w:t>
      </w:r>
    </w:p>
    <w:p w:rsidR="0089052F" w:rsidRPr="006C7B23" w:rsidRDefault="006B5468"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t xml:space="preserve"> (collectively, the “</w:t>
      </w:r>
      <w:r w:rsidRPr="008870EB">
        <w:rPr>
          <w:b/>
        </w:rPr>
        <w:t>Private Notes Amendments</w:t>
      </w:r>
      <w:r>
        <w:t>”)</w:t>
      </w:r>
      <w:r w:rsidR="0089052F" w:rsidRPr="006C7B23">
        <w:t>.</w:t>
      </w:r>
      <w:r w:rsidR="002D4F85">
        <w:t xml:space="preserve"> </w:t>
      </w:r>
      <w:r w:rsidR="00D05BC0">
        <w:t xml:space="preserve"> </w:t>
      </w:r>
      <w:r w:rsidR="007C708E">
        <w:t xml:space="preserve"> </w:t>
      </w:r>
    </w:p>
    <w:p w:rsidR="0089052F" w:rsidRDefault="00090C02" w:rsidP="008E0A7F">
      <w:pPr>
        <w:pStyle w:val="Recitals"/>
      </w:pPr>
      <w:r>
        <w:t xml:space="preserve">At a meeting of the holders of the 2033 Notes held on </w:t>
      </w:r>
      <w:r w:rsidRPr="00D87118">
        <w:t xml:space="preserve">[●] </w:t>
      </w:r>
      <w:r w:rsidRPr="00D87118">
        <w:rPr>
          <w:bCs/>
        </w:rPr>
        <w:t>December</w:t>
      </w:r>
      <w:r>
        <w:t xml:space="preserve"> 2016, an Extraordinary Resolution was passed to approve the </w:t>
      </w:r>
      <w:bookmarkStart w:id="0" w:name="_GoBack"/>
      <w:bookmarkEnd w:id="0"/>
      <w:r w:rsidR="008E0A7F" w:rsidRPr="008E0A7F">
        <w:t>Private Notes Amendments</w:t>
      </w:r>
      <w:r w:rsidR="0089052F">
        <w:t>.</w:t>
      </w:r>
      <w:r w:rsidR="008E0A7F">
        <w:t xml:space="preserve"> </w:t>
      </w:r>
      <w:r w:rsidR="00C538F5">
        <w:t xml:space="preserve"> </w:t>
      </w:r>
      <w:r w:rsidR="00A24760">
        <w:t xml:space="preserve"> </w:t>
      </w:r>
      <w:r w:rsidR="0089052F">
        <w:t xml:space="preserve"> </w:t>
      </w:r>
      <w:r>
        <w:t xml:space="preserve"> </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176A26">
        <w:t>31 October 2012</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0B1231" w:rsidRPr="00365887">
        <w:rPr>
          <w:b/>
        </w:rPr>
        <w:t>First 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4B6EFF" w:rsidRPr="004B6EFF">
        <w:t>First Supplemental Trust Deed</w:t>
      </w:r>
      <w:r w:rsidR="004B6EFF" w:rsidRPr="00AC18B7">
        <w:t xml:space="preserve"> have been satisfied, ASPI will be substituted for Atlantia in its capacity as issuer of the 2033 Notes 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First 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First 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520546" w:rsidP="00F171A9">
      <w:pPr>
        <w:pStyle w:val="Heading3"/>
      </w:pPr>
      <w:r>
        <w:t>on the Effective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as issuer of the 2033 Notes</w:t>
      </w:r>
      <w:r w:rsidR="00C651C1" w:rsidRPr="00921F06">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First 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First 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First Supplemental Agency Agreement;</w:t>
      </w:r>
      <w:r w:rsidR="00921F06">
        <w:t xml:space="preserve"> and</w:t>
      </w:r>
    </w:p>
    <w:p w:rsidR="008F163E" w:rsidRPr="00C36471" w:rsidRDefault="00DA5A65" w:rsidP="002219FF">
      <w:pPr>
        <w:pStyle w:val="Heading3"/>
      </w:pPr>
      <w:r>
        <w:t xml:space="preserve">this First 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2033 Notes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1521A9">
        <w:t xml:space="preserve">2033 </w:t>
      </w:r>
      <w:r w:rsidRPr="00E76580">
        <w:t xml:space="preserve">Notes 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1521A9">
        <w:t>2033</w:t>
      </w:r>
      <w:r w:rsidR="002B5AF5">
        <w:t xml:space="preserve"> </w:t>
      </w:r>
      <w:r w:rsidRPr="00E76580">
        <w:t xml:space="preserve">Notes 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principal debtor in place of </w:t>
      </w:r>
      <w:r w:rsidR="005E7ADF">
        <w:lastRenderedPageBreak/>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1521A9">
        <w:t>2033</w:t>
      </w:r>
      <w:r w:rsidR="002B5AF5">
        <w:t xml:space="preserve"> </w:t>
      </w:r>
      <w:r w:rsidR="00182C21">
        <w:t>Notes</w:t>
      </w:r>
      <w:r w:rsidR="00BA0D0B">
        <w:t xml:space="preserve"> 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1521A9">
        <w:t>2033</w:t>
      </w:r>
      <w:r w:rsidR="002B5AF5">
        <w:t xml:space="preserve"> </w:t>
      </w:r>
      <w:r w:rsidR="00182C21">
        <w:t xml:space="preserve">Notes arising before or after the </w:t>
      </w:r>
      <w:r w:rsidR="002770B1">
        <w:t>Effective Date</w:t>
      </w:r>
      <w:r w:rsidR="00182C21">
        <w:t xml:space="preserve"> 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1521A9">
        <w:t>2033</w:t>
      </w:r>
      <w:r w:rsidR="002B5AF5">
        <w:t xml:space="preserve"> </w:t>
      </w:r>
      <w:r w:rsidR="004F508E" w:rsidRPr="004F508E">
        <w:t>Notes</w:t>
      </w:r>
      <w:r w:rsidR="0075409D" w:rsidRPr="004F508E">
        <w:t xml:space="preserve"> 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1521A9">
        <w:t>2033</w:t>
      </w:r>
      <w:r w:rsidR="00D26990" w:rsidRPr="009022A2">
        <w:t xml:space="preserve"> </w:t>
      </w:r>
      <w:r w:rsidR="008F163E" w:rsidRPr="009022A2">
        <w:t xml:space="preserve">Notes as are binding on or apply to </w:t>
      </w:r>
      <w:r w:rsidR="005E7ADF">
        <w:t>Atlantia</w:t>
      </w:r>
      <w:r w:rsidR="0070095F" w:rsidRPr="009022A2">
        <w:t xml:space="preserve"> as issuer of the </w:t>
      </w:r>
      <w:r w:rsidR="001521A9">
        <w:t>2033</w:t>
      </w:r>
      <w:r w:rsidR="00F3067D" w:rsidRPr="009022A2">
        <w:t xml:space="preserve"> </w:t>
      </w:r>
      <w:r w:rsidR="0070095F" w:rsidRPr="009022A2">
        <w:t>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1521A9">
        <w:t>2033</w:t>
      </w:r>
      <w:r w:rsidR="002A72EB" w:rsidRPr="009022A2">
        <w:t xml:space="preserve"> Notes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1521A9">
        <w:t>2033</w:t>
      </w:r>
      <w:r>
        <w:t xml:space="preserve"> Notes 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First 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First Supplemental </w:t>
      </w:r>
      <w:r w:rsidR="00496C5B">
        <w:t>Agency Agreement</w:t>
      </w:r>
      <w:r>
        <w:t xml:space="preserve"> shall be invalid, illegal or unenforceable in any jurisdiction, the validity, </w:t>
      </w:r>
      <w:r>
        <w:lastRenderedPageBreak/>
        <w:t>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First 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2033 Notes</w:t>
      </w:r>
      <w:r w:rsidRPr="00C36471">
        <w:t>.</w:t>
      </w:r>
    </w:p>
    <w:p w:rsidR="008F163E" w:rsidRPr="00C36471" w:rsidRDefault="008F163E" w:rsidP="00CB4A98">
      <w:pPr>
        <w:pStyle w:val="Heading3"/>
      </w:pPr>
      <w:r w:rsidRPr="00C36471">
        <w:t xml:space="preserve">This First 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First Supplemental Trust Deed as soon as reasonably practicable after the execution thereof, and the </w:t>
      </w:r>
      <w:r w:rsidR="00182BB1" w:rsidRPr="00BA3C15">
        <w:t>Issuing and Principal Paying Agent</w:t>
      </w:r>
      <w:r w:rsidR="009B12E9" w:rsidRPr="00BA3C15">
        <w:t xml:space="preserve"> undertakes to attach such copy of the First 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First Supplemental </w:t>
      </w:r>
      <w:r w:rsidR="00496C5B">
        <w:t>Agency Agreement</w:t>
      </w:r>
      <w:r w:rsidRPr="00EC4D0E">
        <w:t xml:space="preserve"> and accordingly any legal action or proceedings arising out of or in connection with this </w:t>
      </w:r>
      <w:r w:rsidR="00D55B07">
        <w:t xml:space="preserve">First Supplemental </w:t>
      </w:r>
      <w:r w:rsidR="00496C5B">
        <w:t>Agency Agreement</w:t>
      </w:r>
      <w:r w:rsidRPr="00EC4D0E">
        <w:t xml:space="preserve">, the </w:t>
      </w:r>
      <w:r w:rsidR="002D3BCB">
        <w:t xml:space="preserve">2033 </w:t>
      </w:r>
      <w:r w:rsidRPr="00EC4D0E">
        <w:t xml:space="preserve">Notes 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holders of the 2033 Notes 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t xml:space="preserve">First Supplemental </w:t>
      </w:r>
      <w:r w:rsidR="00496C5B">
        <w:t>Agency Agreement</w:t>
      </w:r>
      <w:r w:rsidRPr="00EC4D0E">
        <w:t xml:space="preserve"> has no right under the Contracts (Rights of Third Parties) Act 1999 to enforce any term of this </w:t>
      </w:r>
      <w:r>
        <w:t xml:space="preserve">First Supplemental </w:t>
      </w:r>
      <w:r w:rsidR="00496C5B">
        <w:t>Agency Agreement</w:t>
      </w:r>
      <w:r w:rsidRPr="00EC4D0E">
        <w:t xml:space="preserve"> except and to the extent (if any) that this </w:t>
      </w:r>
      <w:r>
        <w:t xml:space="preserve">First 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First 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D55B07">
        <w:rPr>
          <w:rFonts w:eastAsia="Times New Roman"/>
          <w:b/>
        </w:rPr>
        <w:t xml:space="preserve">FIRST 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2E3E50">
        <w:rPr>
          <w:szCs w:val="22"/>
        </w:rPr>
        <w:t xml:space="preserve">First 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261A48"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261A48">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261A48">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261A48"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F8" w:rsidRDefault="007A3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F8" w:rsidRDefault="007A3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AD0AD2">
      <w:t>1</w:t>
    </w:r>
    <w:r w:rsidR="007A31F8">
      <w:t>7</w:t>
    </w:r>
    <w:r w:rsidR="009A2251">
      <w:t xml:space="preserve"> November</w:t>
    </w:r>
    <w:r>
      <w:t xml:space="preserve"> 2016</w:t>
    </w:r>
  </w:p>
  <w:p w:rsidR="000E4A0D" w:rsidRPr="00821FA1" w:rsidRDefault="000E4A0D" w:rsidP="003B2B8E">
    <w:pPr>
      <w:pStyle w:val="wLogoHeader"/>
    </w:pPr>
    <w:r w:rsidRPr="00821FA1">
      <w:rPr>
        <w:noProof/>
        <w:lang w:eastAsia="en-GB"/>
      </w:rPr>
      <w:drawing>
        <wp:inline distT="0" distB="0" distL="0" distR="0" wp14:anchorId="7A4C89F7" wp14:editId="6555BA8B">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429040"/>
    <w:docVar w:name="W&amp;C_Lib" w:val="EMEA"/>
    <w:docVar w:name="W&amp;C_Ver#" w:val="3"/>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6113C"/>
    <w:rsid w:val="0017170F"/>
    <w:rsid w:val="00172708"/>
    <w:rsid w:val="0017605F"/>
    <w:rsid w:val="00176A26"/>
    <w:rsid w:val="00177B8A"/>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29A8"/>
    <w:rsid w:val="002151A9"/>
    <w:rsid w:val="002219FF"/>
    <w:rsid w:val="002346C3"/>
    <w:rsid w:val="00242C7C"/>
    <w:rsid w:val="00247208"/>
    <w:rsid w:val="00247296"/>
    <w:rsid w:val="00254492"/>
    <w:rsid w:val="00256050"/>
    <w:rsid w:val="00261A48"/>
    <w:rsid w:val="002670E1"/>
    <w:rsid w:val="002770B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F3FE6"/>
    <w:rsid w:val="003006EB"/>
    <w:rsid w:val="00305665"/>
    <w:rsid w:val="003238D5"/>
    <w:rsid w:val="00326ECD"/>
    <w:rsid w:val="00331225"/>
    <w:rsid w:val="00333A72"/>
    <w:rsid w:val="00341CE3"/>
    <w:rsid w:val="00363898"/>
    <w:rsid w:val="00365887"/>
    <w:rsid w:val="003715BB"/>
    <w:rsid w:val="00372911"/>
    <w:rsid w:val="003734A6"/>
    <w:rsid w:val="003767C0"/>
    <w:rsid w:val="003835A8"/>
    <w:rsid w:val="003924A4"/>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800A5"/>
    <w:rsid w:val="00480795"/>
    <w:rsid w:val="00481B7D"/>
    <w:rsid w:val="004867EC"/>
    <w:rsid w:val="00496C5B"/>
    <w:rsid w:val="004A2451"/>
    <w:rsid w:val="004A2E04"/>
    <w:rsid w:val="004B3C22"/>
    <w:rsid w:val="004B61E9"/>
    <w:rsid w:val="004B6EFF"/>
    <w:rsid w:val="004C4E7A"/>
    <w:rsid w:val="004C7580"/>
    <w:rsid w:val="004D0DF1"/>
    <w:rsid w:val="004D4F99"/>
    <w:rsid w:val="004D6F61"/>
    <w:rsid w:val="004E12A7"/>
    <w:rsid w:val="004E1C48"/>
    <w:rsid w:val="004F0BF3"/>
    <w:rsid w:val="004F508E"/>
    <w:rsid w:val="00510D1F"/>
    <w:rsid w:val="00520546"/>
    <w:rsid w:val="00524EAF"/>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B0CA3"/>
    <w:rsid w:val="005C18DB"/>
    <w:rsid w:val="005C33E5"/>
    <w:rsid w:val="005D457E"/>
    <w:rsid w:val="005E434E"/>
    <w:rsid w:val="005E7ADF"/>
    <w:rsid w:val="005F1F71"/>
    <w:rsid w:val="005F4D42"/>
    <w:rsid w:val="005F5CB9"/>
    <w:rsid w:val="00604D82"/>
    <w:rsid w:val="00614958"/>
    <w:rsid w:val="00635EC1"/>
    <w:rsid w:val="00640538"/>
    <w:rsid w:val="00642288"/>
    <w:rsid w:val="00642950"/>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1F3C"/>
    <w:rsid w:val="006B5468"/>
    <w:rsid w:val="006B71B0"/>
    <w:rsid w:val="006C1811"/>
    <w:rsid w:val="006C2D88"/>
    <w:rsid w:val="006C48D8"/>
    <w:rsid w:val="006D132E"/>
    <w:rsid w:val="006D19FB"/>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409D"/>
    <w:rsid w:val="00754FAA"/>
    <w:rsid w:val="00761728"/>
    <w:rsid w:val="00763C51"/>
    <w:rsid w:val="0077114A"/>
    <w:rsid w:val="00781461"/>
    <w:rsid w:val="007839B4"/>
    <w:rsid w:val="007872B0"/>
    <w:rsid w:val="00790476"/>
    <w:rsid w:val="007920C9"/>
    <w:rsid w:val="0079352B"/>
    <w:rsid w:val="007935C8"/>
    <w:rsid w:val="007A2C9C"/>
    <w:rsid w:val="007A31F8"/>
    <w:rsid w:val="007A6AD6"/>
    <w:rsid w:val="007A6CB8"/>
    <w:rsid w:val="007A7E73"/>
    <w:rsid w:val="007B5B3F"/>
    <w:rsid w:val="007B7D00"/>
    <w:rsid w:val="007C708E"/>
    <w:rsid w:val="007D3FFA"/>
    <w:rsid w:val="007D4562"/>
    <w:rsid w:val="00812BBF"/>
    <w:rsid w:val="00816F56"/>
    <w:rsid w:val="00817060"/>
    <w:rsid w:val="00821FA1"/>
    <w:rsid w:val="00827F4B"/>
    <w:rsid w:val="00837087"/>
    <w:rsid w:val="00844C17"/>
    <w:rsid w:val="00845425"/>
    <w:rsid w:val="00846AFA"/>
    <w:rsid w:val="0085049C"/>
    <w:rsid w:val="00854C74"/>
    <w:rsid w:val="008575C4"/>
    <w:rsid w:val="008613AE"/>
    <w:rsid w:val="008620E3"/>
    <w:rsid w:val="008649D7"/>
    <w:rsid w:val="00865A87"/>
    <w:rsid w:val="008739B0"/>
    <w:rsid w:val="00876572"/>
    <w:rsid w:val="00876E93"/>
    <w:rsid w:val="008846D0"/>
    <w:rsid w:val="0089052F"/>
    <w:rsid w:val="0089182D"/>
    <w:rsid w:val="0089716C"/>
    <w:rsid w:val="008A5A15"/>
    <w:rsid w:val="008B0C42"/>
    <w:rsid w:val="008B484E"/>
    <w:rsid w:val="008B7493"/>
    <w:rsid w:val="008C1D55"/>
    <w:rsid w:val="008D01B1"/>
    <w:rsid w:val="008D11D0"/>
    <w:rsid w:val="008E0A7F"/>
    <w:rsid w:val="008E13C0"/>
    <w:rsid w:val="008E7E43"/>
    <w:rsid w:val="008F163E"/>
    <w:rsid w:val="008F1A7D"/>
    <w:rsid w:val="008F2FAF"/>
    <w:rsid w:val="008F65FB"/>
    <w:rsid w:val="008F6722"/>
    <w:rsid w:val="009022A2"/>
    <w:rsid w:val="00902D3C"/>
    <w:rsid w:val="0090739A"/>
    <w:rsid w:val="0091618D"/>
    <w:rsid w:val="009165BD"/>
    <w:rsid w:val="00921F06"/>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5CDE"/>
    <w:rsid w:val="00A651A0"/>
    <w:rsid w:val="00A72F41"/>
    <w:rsid w:val="00A83B89"/>
    <w:rsid w:val="00A86589"/>
    <w:rsid w:val="00AA4E89"/>
    <w:rsid w:val="00AB12CE"/>
    <w:rsid w:val="00AB1466"/>
    <w:rsid w:val="00AB26EF"/>
    <w:rsid w:val="00AB331E"/>
    <w:rsid w:val="00AB559A"/>
    <w:rsid w:val="00AB5BAC"/>
    <w:rsid w:val="00AB7510"/>
    <w:rsid w:val="00AC6F24"/>
    <w:rsid w:val="00AD0AD2"/>
    <w:rsid w:val="00AE41E2"/>
    <w:rsid w:val="00AF1AA3"/>
    <w:rsid w:val="00AF373F"/>
    <w:rsid w:val="00AF7CB6"/>
    <w:rsid w:val="00B0021D"/>
    <w:rsid w:val="00B04921"/>
    <w:rsid w:val="00B05308"/>
    <w:rsid w:val="00B1073F"/>
    <w:rsid w:val="00B128C1"/>
    <w:rsid w:val="00B22296"/>
    <w:rsid w:val="00B25024"/>
    <w:rsid w:val="00B32FE2"/>
    <w:rsid w:val="00B371C7"/>
    <w:rsid w:val="00B43928"/>
    <w:rsid w:val="00B45059"/>
    <w:rsid w:val="00B4676F"/>
    <w:rsid w:val="00B46B37"/>
    <w:rsid w:val="00B52F7F"/>
    <w:rsid w:val="00B5404D"/>
    <w:rsid w:val="00B575F0"/>
    <w:rsid w:val="00B64170"/>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A99"/>
    <w:rsid w:val="00CD6F2D"/>
    <w:rsid w:val="00CE19BE"/>
    <w:rsid w:val="00CE2E61"/>
    <w:rsid w:val="00CE4EEC"/>
    <w:rsid w:val="00CF1088"/>
    <w:rsid w:val="00D01347"/>
    <w:rsid w:val="00D034F2"/>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3DFC"/>
    <w:rsid w:val="00E4432B"/>
    <w:rsid w:val="00E46127"/>
    <w:rsid w:val="00E46427"/>
    <w:rsid w:val="00E54D17"/>
    <w:rsid w:val="00E66CF7"/>
    <w:rsid w:val="00E70F5B"/>
    <w:rsid w:val="00E743D6"/>
    <w:rsid w:val="00E76580"/>
    <w:rsid w:val="00E809A1"/>
    <w:rsid w:val="00E84A91"/>
    <w:rsid w:val="00E853FB"/>
    <w:rsid w:val="00E86A1C"/>
    <w:rsid w:val="00E86DBD"/>
    <w:rsid w:val="00EB4B51"/>
    <w:rsid w:val="00EC2CEB"/>
    <w:rsid w:val="00EC39DD"/>
    <w:rsid w:val="00EC4D0E"/>
    <w:rsid w:val="00EC51CC"/>
    <w:rsid w:val="00EC52E6"/>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461F"/>
    <w:rsid w:val="00F76D52"/>
    <w:rsid w:val="00F87E7E"/>
    <w:rsid w:val="00F90EFA"/>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2EDD-503F-4F17-8D7E-8BC93262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39</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11</cp:revision>
  <cp:lastPrinted>2016-11-02T12:35:00Z</cp:lastPrinted>
  <dcterms:created xsi:type="dcterms:W3CDTF">2016-11-16T19:05:00Z</dcterms:created>
  <dcterms:modified xsi:type="dcterms:W3CDTF">2016-11-17T15:01:00Z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oFAAc7krgLHoShWMDulBjFyvmu60QcOcmBI+MjgQltpFW4wr4jIHhGi+WIsrzqmTEdKXbSD1SWsVLgVH
VWylXpeYq6HUF7ayFAFR11CJe5bdAQcZuBxM1rUvqrj4TYy6RhulSnoxDSNnWDFIjOrR2voy3aMi
LoyknmunYRuqq8slUPgbzhidbCXaT7XjA4cPaOwLkvBACqmdQeHpFMg5Kx8EJIl2w1oM4/D8KccL
gLtKGqS1x6caMJK4p</vt:lpwstr>
  </property>
  <property fmtid="{D5CDD505-2E9C-101B-9397-08002B2CF9AE}" pid="9" name="MAIL_MSG_ID2">
    <vt:lpwstr>6Z+ccGNXPiLleds+WjHuWNtmvBJPcW2NB5hAIDuO/Jt2wFIwI50wEpZICjE
AS5iqkZYD68xDr5UgyXOhKyhCS/ow1LkNbCSL92dbZnvK8s3</vt:lpwstr>
  </property>
  <property fmtid="{D5CDD505-2E9C-101B-9397-08002B2CF9AE}" pid="10" name="RESPONSE_SENDER_NAME">
    <vt:lpwstr>sAAAGYoQX4c3X/I2coXP+RjQfu87JEsWigfqmrSZnAh1Zlc=</vt:lpwstr>
  </property>
  <property fmtid="{D5CDD505-2E9C-101B-9397-08002B2CF9AE}" pid="11" name="EMAIL_OWNER_ADDRESS">
    <vt:lpwstr>ABAAv4tRYjpfjUve0USoufvdtttTlIlnvIbOPTItQEqS8WCeb1cSiObP73ztO5Rd80Lp</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109429040</vt:lpwstr>
  </property>
  <property fmtid="{D5CDD505-2E9C-101B-9397-08002B2CF9AE}" pid="15" name="NRT_DocVersion">
    <vt:lpwstr>3</vt:lpwstr>
  </property>
  <property fmtid="{D5CDD505-2E9C-101B-9397-08002B2CF9AE}" pid="16" name="NRT_DocName">
    <vt:lpwstr>Atlantia - Supplemental Agency Agreement 2033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109429040_3 [EMEA]</vt:lpwstr>
  </property>
  <property fmtid="{D5CDD505-2E9C-101B-9397-08002B2CF9AE}" pid="25" name="pDocRef">
    <vt:lpwstr>2140692-0008.RUGGILO</vt:lpwstr>
  </property>
</Properties>
</file>